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C2" w:rsidRDefault="001E68C2" w:rsidP="001E68C2">
      <w:pPr>
        <w:pStyle w:val="a5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68C2">
        <w:rPr>
          <w:rFonts w:ascii="Times New Roman" w:hAnsi="Times New Roman" w:cs="Times New Roman"/>
          <w:b/>
          <w:sz w:val="24"/>
          <w:szCs w:val="24"/>
          <w:lang w:val="ru-RU"/>
        </w:rPr>
        <w:t>О проведен</w:t>
      </w:r>
      <w:proofErr w:type="gramStart"/>
      <w:r w:rsidRPr="001E68C2">
        <w:rPr>
          <w:rFonts w:ascii="Times New Roman" w:hAnsi="Times New Roman" w:cs="Times New Roman"/>
          <w:b/>
          <w:sz w:val="24"/>
          <w:szCs w:val="24"/>
          <w:lang w:val="ru-RU"/>
        </w:rPr>
        <w:t>ии ау</w:t>
      </w:r>
      <w:proofErr w:type="gramEnd"/>
      <w:r w:rsidRPr="001E68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кциона в электронной форме на право  заключения договора аренды земельного участка, находящегося в государственной неразграниченной собственности, на территории с. Манилы </w:t>
      </w:r>
      <w:proofErr w:type="spellStart"/>
      <w:r w:rsidRPr="001E68C2">
        <w:rPr>
          <w:rFonts w:ascii="Times New Roman" w:hAnsi="Times New Roman" w:cs="Times New Roman"/>
          <w:b/>
          <w:sz w:val="24"/>
          <w:szCs w:val="24"/>
          <w:lang w:val="ru-RU"/>
        </w:rPr>
        <w:t>Пенжинского</w:t>
      </w:r>
      <w:proofErr w:type="spellEnd"/>
      <w:r w:rsidRPr="001E68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муниципального района</w:t>
      </w:r>
    </w:p>
    <w:p w:rsidR="001E68C2" w:rsidRDefault="001E68C2" w:rsidP="001E68C2">
      <w:pPr>
        <w:pStyle w:val="a5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68"/>
        <w:gridCol w:w="3312"/>
        <w:gridCol w:w="11430"/>
      </w:tblGrid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аукциона</w:t>
            </w:r>
          </w:p>
          <w:p w:rsidR="001E68C2" w:rsidRPr="001E68C2" w:rsidRDefault="001E68C2" w:rsidP="001E68C2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30" w:type="dxa"/>
          </w:tcPr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Право на заключение договора аренды земельного участка (величина годовой арендной платы).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Орган, принявший решение о проведен</w:t>
            </w:r>
            <w:proofErr w:type="gramStart"/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11430" w:type="dxa"/>
          </w:tcPr>
          <w:p w:rsidR="001E68C2" w:rsidRPr="001E68C2" w:rsidRDefault="001E68C2" w:rsidP="001E68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«село Манилы» </w:t>
            </w:r>
            <w:proofErr w:type="spellStart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Пенжинского</w:t>
            </w:r>
            <w:proofErr w:type="spellEnd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Камчатского края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аукциона, </w:t>
            </w:r>
            <w:proofErr w:type="gramStart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нахождение</w:t>
            </w:r>
            <w:proofErr w:type="gramEnd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организатора, почтовый адрес, контактные данные</w:t>
            </w:r>
          </w:p>
        </w:tc>
        <w:tc>
          <w:tcPr>
            <w:tcW w:w="11430" w:type="dxa"/>
          </w:tcPr>
          <w:p w:rsidR="001E68C2" w:rsidRPr="001E68C2" w:rsidRDefault="001E68C2" w:rsidP="001E68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«село Манилы» </w:t>
            </w:r>
            <w:proofErr w:type="spellStart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Пенжинского</w:t>
            </w:r>
            <w:proofErr w:type="spellEnd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Камчатского края</w:t>
            </w:r>
          </w:p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688863, Камчатский край, </w:t>
            </w:r>
            <w:proofErr w:type="spellStart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Пенжинский</w:t>
            </w:r>
            <w:proofErr w:type="spellEnd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с. Манилы, ул. 50 лет образования СССР, д. 2.</w:t>
            </w:r>
          </w:p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эл. почты: </w:t>
            </w:r>
            <w:hyperlink r:id="rId7" w:history="1">
              <w:r w:rsidRPr="001E68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manili_koryak@mail.ru</w:t>
              </w:r>
            </w:hyperlink>
          </w:p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89140248005</w:t>
            </w:r>
          </w:p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Контактно</w:t>
            </w:r>
            <w:bookmarkStart w:id="0" w:name="_GoBack"/>
            <w:bookmarkEnd w:id="0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лицо: </w:t>
            </w:r>
            <w:proofErr w:type="spellStart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Бровенко</w:t>
            </w:r>
            <w:proofErr w:type="spellEnd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Зоя Николаевна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аукциона</w:t>
            </w:r>
          </w:p>
        </w:tc>
        <w:tc>
          <w:tcPr>
            <w:tcW w:w="11430" w:type="dxa"/>
          </w:tcPr>
          <w:p w:rsidR="001E68C2" w:rsidRPr="001E68C2" w:rsidRDefault="001E68C2" w:rsidP="001E68C2">
            <w:pPr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1E68C2">
              <w:rPr>
                <w:rFonts w:ascii="Times New Roman" w:hAnsi="Times New Roman" w:cs="Times New Roman"/>
                <w:sz w:val="24"/>
                <w:szCs w:val="24"/>
              </w:rPr>
              <w:t xml:space="preserve">  по составу участников и по форме подачи заявок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Характеристики земельного участка</w:t>
            </w:r>
          </w:p>
        </w:tc>
        <w:tc>
          <w:tcPr>
            <w:tcW w:w="11430" w:type="dxa"/>
          </w:tcPr>
          <w:p w:rsidR="001E68C2" w:rsidRPr="001E68C2" w:rsidRDefault="001E68C2" w:rsidP="001E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C24C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ab/>
              <w:t>82:04:000005:968</w:t>
            </w:r>
          </w:p>
          <w:p w:rsidR="001E68C2" w:rsidRPr="001E68C2" w:rsidRDefault="001E68C2" w:rsidP="001E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  <w:r w:rsidR="00C2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  <w:p w:rsidR="001E68C2" w:rsidRPr="001E68C2" w:rsidRDefault="001E68C2" w:rsidP="001E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ab/>
              <w:t>Земли населенных пунктов</w:t>
            </w:r>
          </w:p>
          <w:p w:rsidR="001E68C2" w:rsidRPr="001E68C2" w:rsidRDefault="001E68C2" w:rsidP="001E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      </w: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  <w:proofErr w:type="gramEnd"/>
            <w:r w:rsidRPr="001E68C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письмами, предоставленными </w:t>
            </w:r>
            <w:proofErr w:type="spellStart"/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1E68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АО «Южные электрические сети Камчатки» (Приложения 4, 5, 6 к документации).</w:t>
            </w:r>
          </w:p>
          <w:p w:rsidR="001E68C2" w:rsidRPr="001E68C2" w:rsidRDefault="001E68C2" w:rsidP="001E6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допустимые параметры разрешенного строительства объекта капитального строительства (при необходимости): </w:t>
            </w:r>
            <w:r w:rsidRPr="001E6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Предельное количество этажей – 3 этажа.</w:t>
            </w:r>
          </w:p>
          <w:p w:rsidR="001E68C2" w:rsidRPr="001E68C2" w:rsidRDefault="001E68C2" w:rsidP="001E6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</w:t>
            </w:r>
          </w:p>
          <w:p w:rsidR="001E68C2" w:rsidRPr="001E68C2" w:rsidRDefault="001E68C2" w:rsidP="001E6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процент застройки в границах земельного участка – 50%.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аренды</w:t>
            </w:r>
          </w:p>
        </w:tc>
        <w:tc>
          <w:tcPr>
            <w:tcW w:w="11430" w:type="dxa"/>
          </w:tcPr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Обременения/ограничения: </w:t>
            </w:r>
          </w:p>
        </w:tc>
        <w:tc>
          <w:tcPr>
            <w:tcW w:w="11430" w:type="dxa"/>
          </w:tcPr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</w:t>
            </w:r>
          </w:p>
        </w:tc>
        <w:tc>
          <w:tcPr>
            <w:tcW w:w="11430" w:type="dxa"/>
          </w:tcPr>
          <w:p w:rsidR="001E68C2" w:rsidRPr="001E68C2" w:rsidRDefault="001E68C2" w:rsidP="00C461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11430" w:type="dxa"/>
          </w:tcPr>
          <w:p w:rsidR="001E68C2" w:rsidRPr="001E68C2" w:rsidRDefault="001E68C2" w:rsidP="00C461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.06.2024 в 07:00 (по местному времени)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окончания срока рассмотрения заявок участников</w:t>
            </w:r>
            <w:proofErr w:type="gramEnd"/>
          </w:p>
        </w:tc>
        <w:tc>
          <w:tcPr>
            <w:tcW w:w="11430" w:type="dxa"/>
          </w:tcPr>
          <w:p w:rsidR="001E68C2" w:rsidRPr="001E68C2" w:rsidRDefault="00C461E5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1E68C2"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.06.2024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11430" w:type="dxa"/>
          </w:tcPr>
          <w:p w:rsidR="001E68C2" w:rsidRPr="001E68C2" w:rsidRDefault="001E68C2" w:rsidP="00C461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.06.2024 в 09:00 (по местному времени)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11430" w:type="dxa"/>
          </w:tcPr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площадка </w:t>
            </w:r>
            <w:hyperlink r:id="rId8" w:history="1">
              <w:r w:rsidRPr="001E68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https://www.rts-tender.ru/</w:t>
              </w:r>
            </w:hyperlink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cr/>
              <w:t xml:space="preserve"> 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</w:t>
            </w:r>
            <w:r w:rsidRPr="001E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договора аренды (ежегодная арендная плата) установлена в размере 1,5% кадастровой стоимости земельного участка (согласно п.14 ст.39.11 ЗК РФ) - </w:t>
            </w:r>
          </w:p>
        </w:tc>
        <w:tc>
          <w:tcPr>
            <w:tcW w:w="11430" w:type="dxa"/>
          </w:tcPr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3 887 (три тысячи восемьсот восемьдесят семь) рублей 42 коп.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«Шаг аукциона» составляет 3 (три) % от начальной цены договора</w:t>
            </w:r>
          </w:p>
        </w:tc>
        <w:tc>
          <w:tcPr>
            <w:tcW w:w="11430" w:type="dxa"/>
          </w:tcPr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 (сто шестнадцать) рублей 62 коп.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задатка (20%)</w:t>
            </w:r>
          </w:p>
        </w:tc>
        <w:tc>
          <w:tcPr>
            <w:tcW w:w="11430" w:type="dxa"/>
          </w:tcPr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777 (семьсот семьдесят семь) рублей 48 коп.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12" w:type="dxa"/>
          </w:tcPr>
          <w:p w:rsidR="001E68C2" w:rsidRPr="001E68C2" w:rsidRDefault="001E68C2" w:rsidP="001E68C2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для перечисления задатка</w:t>
            </w:r>
          </w:p>
        </w:tc>
        <w:tc>
          <w:tcPr>
            <w:tcW w:w="11430" w:type="dxa"/>
          </w:tcPr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Федерального казначейства по Камчатскому краю (Администрация сельского поселения «село Манилы» </w:t>
            </w:r>
            <w:proofErr w:type="spellStart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Пенжинского</w:t>
            </w:r>
            <w:proofErr w:type="spellEnd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района, ИНН 8204000483, КПП 820401001</w:t>
            </w:r>
            <w:proofErr w:type="gramEnd"/>
          </w:p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40101810905070010003</w:t>
            </w:r>
          </w:p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</w:t>
            </w:r>
            <w:proofErr w:type="spellEnd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05383010150</w:t>
            </w:r>
          </w:p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Отделение Петропавловск-Камчатский г. Петропавловск-Камчатский</w:t>
            </w:r>
          </w:p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043002001</w:t>
            </w:r>
          </w:p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КБК 903 1130 2995100000 130)</w:t>
            </w:r>
            <w:proofErr w:type="gramEnd"/>
          </w:p>
          <w:p w:rsidR="001E68C2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Задаток должен поступить на счет организатора аукциона на дату рассмотрения заявок на участие в аукционе:  до 07:00 (по местному времени) 17.06.2024 г.</w:t>
            </w:r>
          </w:p>
        </w:tc>
      </w:tr>
      <w:tr w:rsidR="001E68C2" w:rsidTr="001E68C2">
        <w:tc>
          <w:tcPr>
            <w:tcW w:w="568" w:type="dxa"/>
          </w:tcPr>
          <w:p w:rsidR="001E68C2" w:rsidRPr="00C461E5" w:rsidRDefault="001E68C2" w:rsidP="001E68C2">
            <w:pPr>
              <w:pStyle w:val="a5"/>
              <w:ind w:right="-426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12" w:type="dxa"/>
          </w:tcPr>
          <w:p w:rsidR="001E68C2" w:rsidRPr="001E68C2" w:rsidRDefault="00DB0468" w:rsidP="001E68C2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подачи заявок</w:t>
            </w:r>
          </w:p>
        </w:tc>
        <w:tc>
          <w:tcPr>
            <w:tcW w:w="11430" w:type="dxa"/>
          </w:tcPr>
          <w:p w:rsidR="001E68C2" w:rsidRPr="001E68C2" w:rsidRDefault="001E68C2" w:rsidP="001E68C2">
            <w:pPr>
              <w:pStyle w:val="a5"/>
              <w:ind w:left="36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Для участия в аукционе заявитель подает заявку на электронную торговую площадку </w:t>
            </w:r>
            <w:hyperlink r:id="rId9" w:history="1">
              <w:r w:rsidRPr="001E68C2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Pr="001E68C2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1E68C2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Pr="001E68C2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1E68C2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rts</w:t>
              </w:r>
              <w:r w:rsidRPr="001E68C2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r w:rsidRPr="001E68C2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tender</w:t>
              </w:r>
              <w:r w:rsidRPr="001E68C2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1E68C2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r w:rsidRPr="001E68C2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  <w:r w:rsidRPr="001E68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РФ. Электронная площадка  функционирует круглосуточно, время отображения всех процедур согласно часовому поясу </w:t>
            </w:r>
            <w:proofErr w:type="spellStart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осквы</w:t>
            </w:r>
            <w:proofErr w:type="spellEnd"/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Для подачи Заявки и обеспечения доступа к участию  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 - телекоммуникационной сети «Интернет» по адресу: </w:t>
            </w:r>
            <w:hyperlink r:id="rId10" w:history="1">
              <w:r w:rsidRPr="001E68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https://www.rts-tender.ru/property-sales</w:t>
              </w:r>
            </w:hyperlink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(далее - Регламент электронной площадки). </w:t>
            </w:r>
          </w:p>
          <w:p w:rsidR="001E68C2" w:rsidRPr="001E68C2" w:rsidRDefault="001E68C2" w:rsidP="001E68C2">
            <w:pPr>
              <w:pStyle w:val="a5"/>
              <w:ind w:left="36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Регистрация на электронной площадке проводится  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11" w:history="1">
              <w:r w:rsidRPr="001E68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https://www.rts-tender.ru/platformrules/platform-property-sales</w:t>
              </w:r>
            </w:hyperlink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1E68C2" w:rsidRPr="001E68C2" w:rsidRDefault="001E68C2" w:rsidP="001E68C2">
            <w:pPr>
              <w:pStyle w:val="a5"/>
              <w:ind w:left="36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взимаемой платы оператору электронной площадки устанавливается в соответствии с регламентом оператора торговой площадки.</w:t>
            </w:r>
          </w:p>
          <w:p w:rsidR="00DB0468" w:rsidRPr="001E68C2" w:rsidRDefault="001E68C2" w:rsidP="001E68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Заявок и прилагаемых к ним документов начинается с даты и времени, указанных в настоящем извещении, и осуществляется в сроки, установленные в извещении.</w:t>
            </w:r>
          </w:p>
        </w:tc>
      </w:tr>
    </w:tbl>
    <w:p w:rsidR="001E68C2" w:rsidRPr="001E68C2" w:rsidRDefault="001E68C2" w:rsidP="001E68C2">
      <w:pPr>
        <w:pStyle w:val="a5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462A" w:rsidRPr="001E68C2" w:rsidRDefault="00DB0468" w:rsidP="001E68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иной информацией о проведении аукциона можно ознакомиться на сайте электронной площадки </w:t>
      </w:r>
      <w:hyperlink r:id="rId12" w:history="1">
        <w:r w:rsidRPr="00EB4AB1">
          <w:rPr>
            <w:rStyle w:val="aa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1E5">
        <w:rPr>
          <w:rFonts w:ascii="Times New Roman" w:hAnsi="Times New Roman" w:cs="Times New Roman"/>
          <w:sz w:val="24"/>
          <w:szCs w:val="24"/>
        </w:rPr>
        <w:t xml:space="preserve">в разделе «имущественные торги» и </w:t>
      </w:r>
      <w:hyperlink r:id="rId13" w:history="1">
        <w:r w:rsidR="00C461E5" w:rsidRPr="00EB2B2C">
          <w:rPr>
            <w:rStyle w:val="aa"/>
            <w:rFonts w:ascii="Times New Roman" w:hAnsi="Times New Roman" w:cs="Times New Roman"/>
            <w:sz w:val="24"/>
            <w:szCs w:val="24"/>
          </w:rPr>
          <w:t>https://torgi.gov.ru/</w:t>
        </w:r>
      </w:hyperlink>
      <w:r w:rsidR="00C461E5">
        <w:rPr>
          <w:rFonts w:ascii="Times New Roman" w:hAnsi="Times New Roman" w:cs="Times New Roman"/>
          <w:sz w:val="24"/>
          <w:szCs w:val="24"/>
        </w:rPr>
        <w:t xml:space="preserve"> , </w:t>
      </w:r>
      <w:r w:rsidR="00C461E5" w:rsidRPr="00C461E5">
        <w:rPr>
          <w:rFonts w:ascii="Times New Roman" w:hAnsi="Times New Roman" w:cs="Times New Roman"/>
          <w:b/>
          <w:sz w:val="24"/>
          <w:szCs w:val="24"/>
        </w:rPr>
        <w:t>процедура №</w:t>
      </w:r>
      <w:r w:rsidR="00C461E5" w:rsidRPr="00C461E5">
        <w:rPr>
          <w:b/>
        </w:rPr>
        <w:t xml:space="preserve"> </w:t>
      </w:r>
      <w:r w:rsidR="00C461E5" w:rsidRPr="00C461E5">
        <w:rPr>
          <w:rFonts w:ascii="Times New Roman" w:hAnsi="Times New Roman" w:cs="Times New Roman"/>
          <w:b/>
          <w:sz w:val="24"/>
          <w:szCs w:val="24"/>
        </w:rPr>
        <w:t>24000012280000000001</w:t>
      </w:r>
      <w:r w:rsidR="00C461E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A8462A" w:rsidRPr="001E68C2" w:rsidSect="001E68C2">
      <w:pgSz w:w="16838" w:h="11906" w:orient="landscape"/>
      <w:pgMar w:top="421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C2" w:rsidRDefault="001E68C2" w:rsidP="001E68C2">
      <w:pPr>
        <w:spacing w:after="0" w:line="240" w:lineRule="auto"/>
      </w:pPr>
      <w:r>
        <w:separator/>
      </w:r>
    </w:p>
  </w:endnote>
  <w:endnote w:type="continuationSeparator" w:id="0">
    <w:p w:rsidR="001E68C2" w:rsidRDefault="001E68C2" w:rsidP="001E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C2" w:rsidRDefault="001E68C2" w:rsidP="001E68C2">
      <w:pPr>
        <w:spacing w:after="0" w:line="240" w:lineRule="auto"/>
      </w:pPr>
      <w:r>
        <w:separator/>
      </w:r>
    </w:p>
  </w:footnote>
  <w:footnote w:type="continuationSeparator" w:id="0">
    <w:p w:rsidR="001E68C2" w:rsidRDefault="001E68C2" w:rsidP="001E6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C9"/>
    <w:rsid w:val="001E68C2"/>
    <w:rsid w:val="002D232B"/>
    <w:rsid w:val="005C3943"/>
    <w:rsid w:val="00A8462A"/>
    <w:rsid w:val="00C24CF1"/>
    <w:rsid w:val="00C461E5"/>
    <w:rsid w:val="00DB0468"/>
    <w:rsid w:val="00E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2D232B"/>
    <w:rPr>
      <w:rFonts w:ascii="Calibri" w:hAnsi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2D232B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header"/>
    <w:basedOn w:val="a"/>
    <w:link w:val="a7"/>
    <w:uiPriority w:val="99"/>
    <w:unhideWhenUsed/>
    <w:rsid w:val="001E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8C2"/>
  </w:style>
  <w:style w:type="paragraph" w:styleId="a8">
    <w:name w:val="footer"/>
    <w:basedOn w:val="a"/>
    <w:link w:val="a9"/>
    <w:uiPriority w:val="99"/>
    <w:unhideWhenUsed/>
    <w:rsid w:val="001E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8C2"/>
  </w:style>
  <w:style w:type="character" w:styleId="aa">
    <w:name w:val="Hyperlink"/>
    <w:basedOn w:val="a0"/>
    <w:uiPriority w:val="99"/>
    <w:rsid w:val="001E68C2"/>
    <w:rPr>
      <w:color w:val="0000FF" w:themeColor="hyperlink"/>
      <w:u w:val="single"/>
    </w:rPr>
  </w:style>
  <w:style w:type="paragraph" w:customStyle="1" w:styleId="western">
    <w:name w:val="western"/>
    <w:basedOn w:val="a"/>
    <w:rsid w:val="001E68C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2D232B"/>
    <w:rPr>
      <w:rFonts w:ascii="Calibri" w:hAnsi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2D232B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header"/>
    <w:basedOn w:val="a"/>
    <w:link w:val="a7"/>
    <w:uiPriority w:val="99"/>
    <w:unhideWhenUsed/>
    <w:rsid w:val="001E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8C2"/>
  </w:style>
  <w:style w:type="paragraph" w:styleId="a8">
    <w:name w:val="footer"/>
    <w:basedOn w:val="a"/>
    <w:link w:val="a9"/>
    <w:uiPriority w:val="99"/>
    <w:unhideWhenUsed/>
    <w:rsid w:val="001E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8C2"/>
  </w:style>
  <w:style w:type="character" w:styleId="aa">
    <w:name w:val="Hyperlink"/>
    <w:basedOn w:val="a0"/>
    <w:uiPriority w:val="99"/>
    <w:rsid w:val="001E68C2"/>
    <w:rPr>
      <w:color w:val="0000FF" w:themeColor="hyperlink"/>
      <w:u w:val="single"/>
    </w:rPr>
  </w:style>
  <w:style w:type="paragraph" w:customStyle="1" w:styleId="western">
    <w:name w:val="western"/>
    <w:basedOn w:val="a"/>
    <w:rsid w:val="001E68C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ili_koryak@mail.ru" TargetMode="External"/><Relationship Id="rId12" Type="http://schemas.openxmlformats.org/officeDocument/2006/relationships/hyperlink" Target="https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platformrules/platform-property-sal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/property-s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2024-05-21T00:58:00Z</dcterms:created>
  <dcterms:modified xsi:type="dcterms:W3CDTF">2024-05-22T04:39:00Z</dcterms:modified>
</cp:coreProperties>
</file>